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ab/>
        <w:tab/>
        <w:tab/>
        <w:tab/>
        <w:tab/>
        <w:tab/>
        <w:tab/>
        <w:tab/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Mierzęcice, dnia 12.01.2021</w:t>
      </w:r>
      <w:r>
        <w:rPr>
          <w:rFonts w:ascii="Calibri" w:hAnsi="Calibri"/>
        </w:rPr>
        <w:t>r.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GK.6131.0003.2021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8"/>
          <w:szCs w:val="28"/>
        </w:rPr>
        <w:t xml:space="preserve">Jacek Malikowski 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  <w:tab/>
        <w:tab/>
        <w:tab/>
        <w:tab/>
        <w:tab/>
        <w:tab/>
        <w:t>Radny Gminy Mierzęcice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dotyczy: </w:t>
      </w:r>
      <w:r>
        <w:rPr>
          <w:rFonts w:ascii="Calibri" w:hAnsi="Calibri"/>
          <w:b/>
          <w:bCs/>
        </w:rPr>
        <w:t>interpelacji z dnia 30.12.2020 r.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 w:val="false"/>
          <w:bCs w:val="false"/>
        </w:rPr>
        <w:t>W odpowiedzi n</w:t>
      </w:r>
      <w:r>
        <w:rPr>
          <w:rFonts w:ascii="Calibri" w:hAnsi="Calibri"/>
          <w:b w:val="false"/>
          <w:bCs w:val="false"/>
        </w:rPr>
        <w:t>a</w:t>
      </w:r>
      <w:r>
        <w:rPr>
          <w:rFonts w:ascii="Calibri" w:hAnsi="Calibri"/>
          <w:b w:val="false"/>
          <w:bCs w:val="false"/>
        </w:rPr>
        <w:t xml:space="preserve"> złożoną interpelację, dotyczącą wycinki drzew na północ od Osiedla</w:t>
        <w:br/>
        <w:t xml:space="preserve">w Mierzęcicach na wstępie wyjaśniam, </w:t>
      </w:r>
      <w:r>
        <w:rPr>
          <w:rFonts w:ascii="Calibri" w:hAnsi="Calibri"/>
          <w:b w:val="false"/>
          <w:bCs w:val="false"/>
        </w:rPr>
        <w:t>że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cyt: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  <w:i/>
          <w:iCs/>
        </w:rPr>
        <w:t>„</w:t>
      </w:r>
      <w:r>
        <w:rPr>
          <w:rFonts w:ascii="Calibri" w:hAnsi="Calibri"/>
          <w:b w:val="false"/>
          <w:bCs w:val="false"/>
          <w:i/>
          <w:iCs/>
        </w:rPr>
        <w:t>kompleksowa d</w:t>
      </w:r>
      <w:r>
        <w:rPr>
          <w:rFonts w:ascii="Calibri" w:hAnsi="Calibri"/>
          <w:b w:val="false"/>
          <w:bCs w:val="false"/>
          <w:i/>
          <w:iCs/>
        </w:rPr>
        <w:t>eforestacja</w:t>
      </w:r>
      <w:r>
        <w:rPr>
          <w:rFonts w:ascii="Calibri" w:hAnsi="Calibri"/>
          <w:b w:val="false"/>
          <w:bCs w:val="false"/>
          <w:i/>
          <w:iCs/>
        </w:rPr>
        <w:t xml:space="preserve"> czyli ogoł</w:t>
      </w:r>
      <w:r>
        <w:rPr>
          <w:rFonts w:ascii="Calibri" w:hAnsi="Calibri"/>
          <w:b w:val="false"/>
          <w:bCs w:val="false"/>
          <w:i/>
          <w:iCs/>
        </w:rPr>
        <w:t>a</w:t>
      </w:r>
      <w:r>
        <w:rPr>
          <w:rFonts w:ascii="Calibri" w:hAnsi="Calibri"/>
          <w:b w:val="false"/>
          <w:bCs w:val="false"/>
          <w:i/>
          <w:iCs/>
        </w:rPr>
        <w:t>c</w:t>
      </w:r>
      <w:r>
        <w:rPr>
          <w:rFonts w:ascii="Calibri" w:hAnsi="Calibri"/>
          <w:b w:val="false"/>
          <w:bCs w:val="false"/>
          <w:i/>
          <w:iCs/>
        </w:rPr>
        <w:t>a</w:t>
      </w:r>
      <w:r>
        <w:rPr>
          <w:rFonts w:ascii="Calibri" w:hAnsi="Calibri"/>
          <w:b w:val="false"/>
          <w:bCs w:val="false"/>
          <w:i/>
          <w:iCs/>
        </w:rPr>
        <w:t>nie z drzew przez GTL S.A.”</w:t>
      </w:r>
      <w:r>
        <w:rPr>
          <w:rFonts w:ascii="Calibri" w:hAnsi="Calibri"/>
          <w:b w:val="false"/>
          <w:bCs w:val="false"/>
        </w:rPr>
        <w:t xml:space="preserve"> terenu przedstawionego na zdjęciach dołączonych do interpelacji, ma na celu realizację nowych inwestycji </w:t>
      </w:r>
      <w:r>
        <w:rPr>
          <w:rFonts w:ascii="Calibri" w:hAnsi="Calibri"/>
          <w:b w:val="false"/>
          <w:bCs w:val="false"/>
        </w:rPr>
        <w:t>(</w:t>
      </w:r>
      <w:r>
        <w:rPr>
          <w:rFonts w:ascii="Calibri" w:hAnsi="Calibri"/>
          <w:b w:val="false"/>
          <w:bCs w:val="false"/>
        </w:rPr>
        <w:t>w ramach rozbudowy strefy Cargo</w:t>
      </w:r>
      <w:r>
        <w:rPr>
          <w:rFonts w:ascii="Calibri" w:hAnsi="Calibri"/>
          <w:b w:val="false"/>
          <w:bCs w:val="false"/>
        </w:rPr>
        <w:t>)</w:t>
      </w:r>
      <w:r>
        <w:rPr>
          <w:rFonts w:ascii="Calibri" w:hAnsi="Calibri"/>
          <w:b w:val="false"/>
          <w:bCs w:val="false"/>
        </w:rPr>
        <w:t xml:space="preserve"> przez zarządzającego tym terenem </w:t>
      </w:r>
      <w:r>
        <w:rPr>
          <w:rFonts w:ascii="Calibri" w:hAnsi="Calibri"/>
          <w:b w:val="false"/>
          <w:bCs w:val="false"/>
        </w:rPr>
        <w:t>(</w:t>
      </w:r>
      <w:r>
        <w:rPr>
          <w:rFonts w:ascii="Calibri" w:hAnsi="Calibri"/>
          <w:b w:val="false"/>
          <w:bCs w:val="false"/>
        </w:rPr>
        <w:t>lotniskiem</w:t>
      </w:r>
      <w:r>
        <w:rPr>
          <w:rFonts w:ascii="Calibri" w:hAnsi="Calibri"/>
          <w:b w:val="false"/>
          <w:bCs w:val="false"/>
        </w:rPr>
        <w:t>),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z</w:t>
      </w:r>
      <w:r>
        <w:rPr>
          <w:rFonts w:ascii="Calibri" w:hAnsi="Calibri"/>
          <w:b w:val="false"/>
          <w:bCs w:val="false"/>
        </w:rPr>
        <w:t xml:space="preserve">godnie z Planem </w:t>
      </w:r>
      <w:r>
        <w:rPr>
          <w:rFonts w:ascii="Calibri" w:hAnsi="Calibri"/>
          <w:b w:val="false"/>
          <w:bCs w:val="false"/>
        </w:rPr>
        <w:t>Generalnym Lotniska Katowice – Pyrzowice (EPKT)</w:t>
        <w:br/>
      </w:r>
      <w:r>
        <w:rPr>
          <w:rFonts w:ascii="Calibri" w:hAnsi="Calibri"/>
          <w:b w:val="false"/>
          <w:bCs w:val="false"/>
        </w:rPr>
        <w:t>2017 - 2037.</w:t>
      </w:r>
    </w:p>
    <w:p>
      <w:pPr>
        <w:pStyle w:val="Normal"/>
        <w:bidi w:val="0"/>
        <w:spacing w:before="0" w:after="57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 xml:space="preserve">W przypadku inwestycji jaką jest rewitalizacja linii kolejowej nr 182 Tarnowskie Góry – Zawiercie, usunięcie drzew i krzewów podyktowane jest zachowaniem bezpieczeństwa ruchu kolejowego. 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Ze względu na wymogi Rozporządzenia Ministra Infrastruktury z dnia 7 sierpnia 2008 r. w sprawie wymagań w zakresie odległości i warunków dopuszczających </w:t>
      </w:r>
      <w:r>
        <w:rPr>
          <w:rFonts w:ascii="Calibri" w:hAnsi="Calibri"/>
          <w:b w:val="false"/>
          <w:bCs w:val="false"/>
        </w:rPr>
        <w:t xml:space="preserve">usytuowanie </w:t>
      </w:r>
      <w:r>
        <w:rPr>
          <w:rFonts w:ascii="Calibri" w:hAnsi="Calibri"/>
          <w:b w:val="false"/>
          <w:bCs w:val="false"/>
        </w:rPr>
        <w:t>drzew i krzewów, elementów ochrony akustycznej i wykonywani</w:t>
      </w:r>
      <w:r>
        <w:rPr>
          <w:rFonts w:ascii="Calibri" w:hAnsi="Calibri"/>
          <w:b w:val="false"/>
          <w:bCs w:val="false"/>
        </w:rPr>
        <w:t>a</w:t>
      </w:r>
      <w:r>
        <w:rPr>
          <w:rFonts w:ascii="Calibri" w:hAnsi="Calibri"/>
          <w:b w:val="false"/>
          <w:bCs w:val="false"/>
        </w:rPr>
        <w:t xml:space="preserve"> robót ziemnych w sąsiedztwie linii kolejowej,</w:t>
        <w:br/>
        <w:t>a także sposobu urządzania i utrzym</w:t>
      </w:r>
      <w:r>
        <w:rPr>
          <w:rFonts w:ascii="Calibri" w:hAnsi="Calibri"/>
          <w:b w:val="false"/>
          <w:bCs w:val="false"/>
        </w:rPr>
        <w:t>ywa</w:t>
      </w:r>
      <w:r>
        <w:rPr>
          <w:rFonts w:ascii="Calibri" w:hAnsi="Calibri"/>
          <w:b w:val="false"/>
          <w:bCs w:val="false"/>
        </w:rPr>
        <w:t xml:space="preserve">nia zasłon odśnieżnych oraz pasów przeciwpożarowych, </w:t>
      </w:r>
      <w:r>
        <w:rPr>
          <w:rFonts w:ascii="Calibri" w:hAnsi="Calibri"/>
          <w:b w:val="false"/>
          <w:bCs w:val="false"/>
        </w:rPr>
        <w:t>n</w:t>
      </w:r>
      <w:r>
        <w:rPr>
          <w:rFonts w:ascii="Calibri" w:hAnsi="Calibri"/>
          <w:b w:val="false"/>
          <w:bCs w:val="false"/>
        </w:rPr>
        <w:t>iedopuszczalne jest pozostawienie jakichkolwiek drzew w odległości poniżej 15 m od osi skrajnego toru kolejowego, o czym mowa w uzasadnieniu decyzji Regionalnego Dyrektora Ochrony Środowiska w Katowicach Nr WOOŚ.4201.4.2016.AS2.34 z dnia 28.11.2017 r.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>Tutejszy organ, na etapie przeprowadz</w:t>
      </w:r>
      <w:r>
        <w:rPr>
          <w:rFonts w:ascii="Calibri" w:hAnsi="Calibri"/>
          <w:b w:val="false"/>
          <w:bCs w:val="false"/>
        </w:rPr>
        <w:t>enia</w:t>
      </w:r>
      <w:r>
        <w:rPr>
          <w:rFonts w:ascii="Calibri" w:hAnsi="Calibri"/>
          <w:b w:val="false"/>
          <w:bCs w:val="false"/>
        </w:rPr>
        <w:t xml:space="preserve"> oceny oddziaływania przedsięwzięcia na środowisko wnosił o uwzględnienie przez Inwestora zastosowania zabezpieczeń izolacyjnych</w:t>
        <w:br/>
        <w:t xml:space="preserve">w postaci ekranów akustycznych, w celu zmniejszenia negatywnego oddziaływania </w:t>
      </w:r>
      <w:r>
        <w:rPr>
          <w:rFonts w:ascii="Calibri" w:hAnsi="Calibri"/>
          <w:b w:val="false"/>
          <w:bCs w:val="false"/>
        </w:rPr>
        <w:t xml:space="preserve">spowodowanego inwestycją na bliskie sąsiedztwo </w:t>
      </w:r>
      <w:r>
        <w:rPr>
          <w:rFonts w:ascii="Calibri" w:hAnsi="Calibri"/>
          <w:b w:val="false"/>
          <w:bCs w:val="false"/>
        </w:rPr>
        <w:t>(</w:t>
      </w:r>
      <w:r>
        <w:rPr>
          <w:rFonts w:ascii="Calibri" w:hAnsi="Calibri"/>
          <w:b w:val="false"/>
          <w:bCs w:val="false"/>
        </w:rPr>
        <w:t>istniejącą zabudowę mieszkaniową</w:t>
      </w:r>
      <w:r>
        <w:rPr>
          <w:rFonts w:ascii="Calibri" w:hAnsi="Calibri"/>
          <w:b w:val="false"/>
          <w:bCs w:val="false"/>
        </w:rPr>
        <w:t>)</w:t>
      </w:r>
      <w:r>
        <w:rPr>
          <w:rFonts w:ascii="Calibri" w:hAnsi="Calibri"/>
          <w:b w:val="false"/>
          <w:bCs w:val="false"/>
        </w:rPr>
        <w:t>,</w:t>
        <w:br/>
        <w:t>gdzie dotychczas mieszkańcy nie mieli do czynienia z oddziaływani</w:t>
      </w:r>
      <w:r>
        <w:rPr>
          <w:rFonts w:ascii="Calibri" w:hAnsi="Calibri"/>
          <w:b w:val="false"/>
          <w:bCs w:val="false"/>
        </w:rPr>
        <w:t>ami</w:t>
      </w:r>
      <w:r>
        <w:rPr>
          <w:rFonts w:ascii="Calibri" w:hAnsi="Calibri"/>
          <w:b w:val="false"/>
          <w:bCs w:val="false"/>
        </w:rPr>
        <w:t xml:space="preserve"> pochodzącym</w:t>
      </w:r>
      <w:r>
        <w:rPr>
          <w:rFonts w:ascii="Calibri" w:hAnsi="Calibri"/>
          <w:b w:val="false"/>
          <w:bCs w:val="false"/>
        </w:rPr>
        <w:t>i</w:t>
      </w:r>
      <w:r>
        <w:rPr>
          <w:rFonts w:ascii="Calibri" w:hAnsi="Calibri"/>
          <w:b w:val="false"/>
          <w:bCs w:val="false"/>
        </w:rPr>
        <w:t xml:space="preserve"> z linii kolejowej.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 xml:space="preserve">Podczas rozprawy administracyjnej, przeprowadzonej w dniu 03.11.2017 r. </w:t>
      </w:r>
      <w:r>
        <w:rPr>
          <w:rFonts w:ascii="Calibri" w:hAnsi="Calibri"/>
          <w:b w:val="false"/>
          <w:bCs w:val="false"/>
        </w:rPr>
        <w:t>p</w:t>
      </w:r>
      <w:r>
        <w:rPr>
          <w:rFonts w:ascii="Calibri" w:hAnsi="Calibri"/>
          <w:b w:val="false"/>
          <w:bCs w:val="false"/>
        </w:rPr>
        <w:t xml:space="preserve">rzez organ prowadzący postępowanie w sprawie wydania decyzji środowiskowej, poinformowano zainteresowanych, że ekrany akustyczne nie będą budowane oraz że </w:t>
      </w:r>
      <w:r>
        <w:rPr>
          <w:rFonts w:ascii="Calibri" w:hAnsi="Calibri"/>
          <w:b w:val="false"/>
          <w:bCs w:val="false"/>
        </w:rPr>
        <w:t>na etapie opracowania projektu budowlanego przeprowadzone</w:t>
      </w:r>
      <w:r>
        <w:rPr>
          <w:rFonts w:ascii="Calibri" w:hAnsi="Calibri"/>
          <w:b w:val="false"/>
          <w:bCs w:val="false"/>
        </w:rPr>
        <w:t xml:space="preserve"> będą dokładne badania i w razie potrzeby Inwestor będzie zobligowany zastosować odpowiednie rozwiązanie zabezpieczające przed skutkami drgań.</w:t>
      </w:r>
    </w:p>
    <w:p>
      <w:pPr>
        <w:pStyle w:val="Normal"/>
        <w:bidi w:val="0"/>
        <w:spacing w:before="0" w:after="57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 xml:space="preserve">W nawiązaniu </w:t>
      </w:r>
      <w:r>
        <w:rPr>
          <w:rFonts w:ascii="Calibri" w:hAnsi="Calibri"/>
          <w:b w:val="false"/>
          <w:bCs w:val="false"/>
        </w:rPr>
        <w:t>do porusz</w:t>
      </w:r>
      <w:r>
        <w:rPr>
          <w:rFonts w:ascii="Calibri" w:hAnsi="Calibri"/>
          <w:b w:val="false"/>
          <w:bCs w:val="false"/>
        </w:rPr>
        <w:t>onych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 xml:space="preserve">kwestii, </w:t>
      </w:r>
      <w:r>
        <w:rPr>
          <w:rFonts w:ascii="Calibri" w:hAnsi="Calibri"/>
          <w:b w:val="false"/>
          <w:bCs w:val="false"/>
        </w:rPr>
        <w:t>Wójt Gminy Mierzęcice zawnioskował pis</w:t>
      </w:r>
      <w:r>
        <w:rPr>
          <w:rFonts w:ascii="Calibri" w:hAnsi="Calibri"/>
          <w:b w:val="false"/>
          <w:bCs w:val="false"/>
        </w:rPr>
        <w:t>emnie</w:t>
        <w:br/>
      </w:r>
      <w:r>
        <w:rPr>
          <w:rFonts w:ascii="Calibri" w:hAnsi="Calibri"/>
          <w:b w:val="false"/>
          <w:bCs w:val="false"/>
        </w:rPr>
        <w:t>do Inwestora PKP Polski</w:t>
      </w:r>
      <w:r>
        <w:rPr>
          <w:rFonts w:ascii="Calibri" w:hAnsi="Calibri"/>
          <w:b w:val="false"/>
          <w:bCs w:val="false"/>
        </w:rPr>
        <w:t>ch</w:t>
      </w:r>
      <w:r>
        <w:rPr>
          <w:rFonts w:ascii="Calibri" w:hAnsi="Calibri"/>
          <w:b w:val="false"/>
          <w:bCs w:val="false"/>
        </w:rPr>
        <w:t xml:space="preserve"> Lini</w:t>
      </w:r>
      <w:r>
        <w:rPr>
          <w:rFonts w:ascii="Calibri" w:hAnsi="Calibri"/>
          <w:b w:val="false"/>
          <w:bCs w:val="false"/>
        </w:rPr>
        <w:t>i</w:t>
      </w:r>
      <w:r>
        <w:rPr>
          <w:rFonts w:ascii="Calibri" w:hAnsi="Calibri"/>
          <w:b w:val="false"/>
          <w:bCs w:val="false"/>
        </w:rPr>
        <w:t xml:space="preserve"> Kolejow</w:t>
      </w:r>
      <w:r>
        <w:rPr>
          <w:rFonts w:ascii="Calibri" w:hAnsi="Calibri"/>
          <w:b w:val="false"/>
          <w:bCs w:val="false"/>
        </w:rPr>
        <w:t>ych</w:t>
      </w:r>
      <w:r>
        <w:rPr>
          <w:rFonts w:ascii="Calibri" w:hAnsi="Calibri"/>
          <w:b w:val="false"/>
          <w:bCs w:val="false"/>
        </w:rPr>
        <w:t xml:space="preserve"> S.A. o zastosowanie środka </w:t>
      </w:r>
      <w:r>
        <w:rPr>
          <w:rFonts w:ascii="Calibri" w:hAnsi="Calibri"/>
          <w:b w:val="false"/>
          <w:bCs w:val="false"/>
        </w:rPr>
        <w:t xml:space="preserve">zaradczego </w:t>
      </w:r>
      <w:r>
        <w:rPr>
          <w:rFonts w:ascii="Calibri" w:hAnsi="Calibri"/>
          <w:b w:val="false"/>
          <w:bCs w:val="false"/>
        </w:rPr>
        <w:t xml:space="preserve">dla zmniejszenia negatywnego oddziaływania spowodowanego inwestycją. 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 xml:space="preserve">W tym samym czasie, tutejszy organ wystąpił również do Regionalnego Dyrektora Ochrony Środowiska o nałożenie na wnioskodawcę (PKP </w:t>
      </w:r>
      <w:r>
        <w:rPr>
          <w:rFonts w:ascii="Calibri" w:hAnsi="Calibri"/>
          <w:b w:val="false"/>
          <w:bCs w:val="false"/>
        </w:rPr>
        <w:t>PLK S.A.</w:t>
      </w:r>
      <w:r>
        <w:rPr>
          <w:rFonts w:ascii="Calibri" w:hAnsi="Calibri"/>
          <w:b w:val="false"/>
          <w:bCs w:val="false"/>
        </w:rPr>
        <w:t>) obowiązku przedstawienia analiz</w:t>
      </w:r>
      <w:r>
        <w:rPr>
          <w:rFonts w:ascii="Calibri" w:hAnsi="Calibri"/>
          <w:b w:val="false"/>
          <w:bCs w:val="false"/>
        </w:rPr>
        <w:t>y</w:t>
        <w:br/>
        <w:t xml:space="preserve">porealizacyjnej (mimo, iż w </w:t>
      </w:r>
      <w:r>
        <w:rPr>
          <w:rFonts w:ascii="Calibri" w:hAnsi="Calibri"/>
          <w:b w:val="false"/>
          <w:bCs w:val="false"/>
        </w:rPr>
        <w:t xml:space="preserve">raporcie o oddziaływaniu przedsięwzięcia na </w:t>
      </w:r>
      <w:r>
        <w:rPr>
          <w:rFonts w:ascii="Calibri" w:hAnsi="Calibri"/>
          <w:b w:val="false"/>
          <w:bCs w:val="false"/>
        </w:rPr>
        <w:t>środowisko wskazano,</w:t>
        <w:br/>
        <w:t xml:space="preserve">że przeprowadzenie analizy nie jest konieczne). 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 xml:space="preserve">Wedle ustawy </w:t>
      </w:r>
      <w:r>
        <w:rPr>
          <w:rFonts w:ascii="Calibri" w:hAnsi="Calibri"/>
          <w:b w:val="false"/>
          <w:bCs w:val="false"/>
        </w:rPr>
        <w:t xml:space="preserve">o udostępnieniu informacji o środowisku i jego ochronie, </w:t>
      </w:r>
      <w:r>
        <w:rPr>
          <w:rFonts w:ascii="Calibri" w:hAnsi="Calibri"/>
          <w:b w:val="false"/>
          <w:bCs w:val="false"/>
        </w:rPr>
        <w:t xml:space="preserve">udziale społeczeństwa </w:t>
      </w:r>
      <w:r>
        <w:rPr>
          <w:rFonts w:ascii="Calibri" w:hAnsi="Calibri"/>
          <w:b w:val="false"/>
          <w:bCs w:val="false"/>
        </w:rPr>
        <w:t xml:space="preserve">w ochronie środowiska oraz o ocenach oddziaływania na środowisko, </w:t>
      </w:r>
      <w:r>
        <w:rPr>
          <w:rFonts w:ascii="Calibri" w:hAnsi="Calibri"/>
          <w:b w:val="false"/>
          <w:bCs w:val="false"/>
        </w:rPr>
        <w:t xml:space="preserve">właściwy organ w decyzji o środowiskowych uwarunkowaniach może nałożyć na wnioskodawcę obowiązek przedstawienia analizy porealizacyjnej, określając jej zakres, termin przedstawienia oraz wskazując inne organy którym także należy ją przedstawić. </w:t>
      </w:r>
    </w:p>
    <w:p>
      <w:pPr>
        <w:pStyle w:val="Normal"/>
        <w:bidi w:val="0"/>
        <w:spacing w:before="0" w:after="57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 xml:space="preserve">Regionalny Dyrektor </w:t>
      </w:r>
      <w:r>
        <w:rPr>
          <w:rFonts w:ascii="Calibri" w:hAnsi="Calibri"/>
          <w:b w:val="false"/>
          <w:bCs w:val="false"/>
        </w:rPr>
        <w:t>O</w:t>
      </w:r>
      <w:r>
        <w:rPr>
          <w:rFonts w:ascii="Calibri" w:hAnsi="Calibri"/>
          <w:b w:val="false"/>
          <w:bCs w:val="false"/>
        </w:rPr>
        <w:t xml:space="preserve">chrony Środowiska, wydając decyzję ustalającą środowiskowe uwarunkowania realizacji przedsięwzięcia, nałożył na inwestora obowiązek przedstawienia analizy porealizacyjnej w zakresie oddziaływania akustycznego, w terminie 1 roku od dnia oddania obiektu do użytkowania. </w:t>
      </w:r>
    </w:p>
    <w:p>
      <w:pPr>
        <w:pStyle w:val="Normal"/>
        <w:bidi w:val="0"/>
        <w:spacing w:before="0" w:after="57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Pomiary poziomu hałasu mają być prowadzone na terenach podlegających ochronie akustycznej, jak również w miejscach, gdzie nie przewidziano t</w:t>
      </w:r>
      <w:r>
        <w:rPr>
          <w:rFonts w:ascii="Calibri" w:hAnsi="Calibri"/>
          <w:b w:val="false"/>
          <w:bCs w:val="false"/>
        </w:rPr>
        <w:t>ł</w:t>
      </w:r>
      <w:r>
        <w:rPr>
          <w:rFonts w:ascii="Calibri" w:hAnsi="Calibri"/>
          <w:b w:val="false"/>
          <w:bCs w:val="false"/>
        </w:rPr>
        <w:t>umików szynowych, w szczególności</w:t>
        <w:br/>
        <w:t xml:space="preserve"> w Mierzęcicach w rejonie ulicy Bocznej. 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W tym miejscu z</w:t>
      </w:r>
      <w:r>
        <w:rPr>
          <w:rFonts w:ascii="Calibri" w:hAnsi="Calibri"/>
          <w:b w:val="false"/>
          <w:bCs w:val="false"/>
        </w:rPr>
        <w:t>wa</w:t>
      </w:r>
      <w:r>
        <w:rPr>
          <w:rFonts w:ascii="Calibri" w:hAnsi="Calibri"/>
          <w:b w:val="false"/>
          <w:bCs w:val="false"/>
        </w:rPr>
        <w:t>ż</w:t>
      </w:r>
      <w:r>
        <w:rPr>
          <w:rFonts w:ascii="Calibri" w:hAnsi="Calibri"/>
          <w:b w:val="false"/>
          <w:bCs w:val="false"/>
        </w:rPr>
        <w:t xml:space="preserve">yć należy, </w:t>
      </w:r>
      <w:r>
        <w:rPr>
          <w:rFonts w:ascii="Calibri" w:hAnsi="Calibri"/>
          <w:b w:val="false"/>
          <w:bCs w:val="false"/>
        </w:rPr>
        <w:t>że</w:t>
      </w:r>
      <w:r>
        <w:rPr>
          <w:rFonts w:ascii="Calibri" w:hAnsi="Calibri"/>
          <w:b w:val="false"/>
          <w:bCs w:val="false"/>
        </w:rPr>
        <w:t xml:space="preserve"> Regionalny Dyrektor Ochrony Środowiska nie wskazał innych organów, którym ta analiza powinna być przedstawiona.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 xml:space="preserve">Mając na uwadze złożoną interpelację, jako organ reprezentujący społeczność lokalną, wystąpię do </w:t>
      </w:r>
      <w:r>
        <w:rPr>
          <w:rFonts w:ascii="Calibri" w:hAnsi="Calibri"/>
          <w:b w:val="false"/>
          <w:bCs w:val="false"/>
        </w:rPr>
        <w:t>I</w:t>
      </w:r>
      <w:r>
        <w:rPr>
          <w:rFonts w:ascii="Calibri" w:hAnsi="Calibri"/>
          <w:b w:val="false"/>
          <w:bCs w:val="false"/>
        </w:rPr>
        <w:t xml:space="preserve">nwestora z prośbą o usytuowanie punktu pomiarowego przy Osiedlu w Mierzęcicach (w decyzji wskazano cyt.: </w:t>
      </w:r>
      <w:r>
        <w:rPr>
          <w:rFonts w:ascii="Calibri" w:hAnsi="Calibri"/>
          <w:b w:val="false"/>
          <w:bCs w:val="false"/>
          <w:i/>
          <w:iCs/>
        </w:rPr>
        <w:t>wskazanie powyższych lokalizacji nie wyklucza możliwości wykonania pomiarów również w innych punktach pomiarowych</w:t>
      </w:r>
      <w:r>
        <w:rPr>
          <w:rFonts w:ascii="Calibri" w:hAnsi="Calibri"/>
          <w:b w:val="false"/>
          <w:bCs w:val="false"/>
        </w:rPr>
        <w:t xml:space="preserve">) oraz o przedłożenie wyników analizy porealizacyjnej. </w:t>
      </w:r>
    </w:p>
    <w:p>
      <w:pPr>
        <w:pStyle w:val="Normal"/>
        <w:bidi w:val="0"/>
        <w:spacing w:before="0" w:after="113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>Licz</w:t>
      </w:r>
      <w:r>
        <w:rPr>
          <w:rFonts w:ascii="Calibri" w:hAnsi="Calibri"/>
          <w:b w:val="false"/>
          <w:bCs w:val="false"/>
        </w:rPr>
        <w:t>ę,</w:t>
      </w:r>
      <w:r>
        <w:rPr>
          <w:rFonts w:ascii="Calibri" w:hAnsi="Calibri"/>
          <w:b w:val="false"/>
          <w:bCs w:val="false"/>
        </w:rPr>
        <w:t xml:space="preserve"> że prośba zostanie pozytywnie rozpatrzona, gdyż </w:t>
      </w:r>
      <w:r>
        <w:rPr>
          <w:rFonts w:ascii="Calibri" w:hAnsi="Calibri"/>
          <w:b w:val="false"/>
          <w:bCs w:val="false"/>
        </w:rPr>
        <w:t>I</w:t>
      </w:r>
      <w:r>
        <w:rPr>
          <w:rFonts w:ascii="Calibri" w:hAnsi="Calibri"/>
          <w:b w:val="false"/>
          <w:bCs w:val="false"/>
        </w:rPr>
        <w:t>nwestor nie ma obowiązku</w:t>
        <w:br/>
        <w:t xml:space="preserve">jej przekazania.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O ponownym wystąpieniu do </w:t>
      </w:r>
      <w:r>
        <w:rPr>
          <w:rFonts w:ascii="Calibri" w:hAnsi="Calibri"/>
          <w:b w:val="false"/>
          <w:bCs w:val="false"/>
        </w:rPr>
        <w:t>I</w:t>
      </w:r>
      <w:r>
        <w:rPr>
          <w:rFonts w:ascii="Calibri" w:hAnsi="Calibri"/>
          <w:b w:val="false"/>
          <w:bCs w:val="false"/>
        </w:rPr>
        <w:t>nwestora o zabudowanie ekranami akustycznymi i izolatorami wibroakustycznymi, może być mowa po stwierdzeniu przekroczenia dopuszczalnych poziomów hałasu.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  <w:u w:val="single"/>
          <w:lang w:val="zxx" w:eastAsia="zxx" w:bidi="zxx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  <w:u w:val="single"/>
          <w:lang w:val="zxx" w:eastAsia="zxx" w:bidi="zxx"/>
        </w:rPr>
        <w:t>Otrzymują:</w:t>
      </w:r>
    </w:p>
    <w:p>
      <w:pPr>
        <w:pStyle w:val="Normal"/>
        <w:numPr>
          <w:ilvl w:val="0"/>
          <w:numId w:val="2"/>
        </w:numPr>
        <w:bidi w:val="0"/>
        <w:ind w:left="708" w:right="0" w:hanging="360"/>
        <w:jc w:val="left"/>
        <w:rPr/>
      </w:pPr>
      <w:r>
        <w:rPr>
          <w:rStyle w:val="Mocnewyrnione"/>
          <w:rFonts w:ascii="Calibri" w:hAnsi="Calibri"/>
          <w:b w:val="false"/>
          <w:bCs w:val="false"/>
        </w:rPr>
        <w:t xml:space="preserve">Adresat 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  <w:lang w:val="zxx" w:eastAsia="zxx" w:bidi="zxx"/>
        </w:rPr>
        <w:t>na adres e-mail</w:t>
      </w:r>
      <w:r>
        <w:rPr>
          <w:rStyle w:val="Mocnewyrnione"/>
          <w:rFonts w:cs="Arial" w:ascii="Calibri" w:hAnsi="Calibri"/>
          <w:b w:val="false"/>
          <w:bCs w:val="false"/>
          <w:color w:val="000000"/>
          <w:sz w:val="22"/>
          <w:szCs w:val="22"/>
          <w:lang w:val="zxx" w:eastAsia="zxx" w:bidi="zxx"/>
        </w:rPr>
        <w:t xml:space="preserve">: </w:t>
      </w:r>
      <w:hyperlink r:id="rId2">
        <w:bookmarkStart w:id="0" w:name="cloake44b5a79648fc296f22069c20a91d91c"/>
        <w:bookmarkEnd w:id="0"/>
        <w:r>
          <w:rPr>
            <w:rStyle w:val="Czeinternetowe"/>
            <w:rFonts w:cs="Arial" w:ascii="Calibri" w:hAnsi="Calibri"/>
            <w:b w:val="false"/>
            <w:bCs w:val="false"/>
            <w:color w:val="000000"/>
            <w:sz w:val="22"/>
            <w:szCs w:val="22"/>
            <w:lang w:val="zxx" w:eastAsia="zxx" w:bidi="zxx"/>
          </w:rPr>
          <w:t>j.malikowski@mierzecice.pl</w:t>
        </w:r>
      </w:hyperlink>
    </w:p>
    <w:p>
      <w:pPr>
        <w:pStyle w:val="Normal"/>
        <w:numPr>
          <w:ilvl w:val="0"/>
          <w:numId w:val="2"/>
        </w:numPr>
        <w:tabs>
          <w:tab w:val="clear" w:pos="709"/>
          <w:tab w:val="left" w:pos="1068" w:leader="none"/>
        </w:tabs>
        <w:bidi w:val="0"/>
        <w:ind w:left="708" w:right="0" w:hanging="360"/>
        <w:jc w:val="left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  <w:lang w:val="zxx" w:eastAsia="zxx" w:bidi="zxx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  <w:lang w:val="zxx" w:eastAsia="zxx" w:bidi="zxx"/>
        </w:rPr>
        <w:t>a/a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  <w:rFonts w:ascii="Arial" w:hAnsi="Arial" w:cs="Arial"/>
        <w:color w:val="000000"/>
        <w:lang w:val="zxx" w:eastAsia="zxx" w:bidi="zxx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Arial" w:hAnsi="Arial" w:cs="Arial"/>
      <w:color w:val="000000"/>
      <w:sz w:val="17"/>
      <w:szCs w:val="17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malikowski@mierzec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LibreOffice/7.0.3.1$Windows_X86_64 LibreOffice_project/d7547858d014d4cf69878db179d326fc3483e082</Application>
  <Pages>2</Pages>
  <Words>565</Words>
  <Characters>4005</Characters>
  <CharactersWithSpaces>4596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2021-01-12T12:45:53Z</dcterms:created>
  <dc:creator/>
  <dc:description/>
  <dc:language>pl-PL</dc:language>
  <cp:lastModifiedBy/>
  <cp:lastPrinted>2021-01-13T07:37:36Z</cp:lastPrinted>
  <dcterms:modified xsi:type="dcterms:W3CDTF">2021-01-13T14:20:50Z</dcterms:modified>
  <cp:revision>7</cp:revision>
  <dc:subject/>
  <dc:title/>
</cp:coreProperties>
</file>